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16" w:tblpY="276"/>
        <w:tblW w:w="49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2190"/>
        <w:gridCol w:w="2851"/>
        <w:gridCol w:w="2761"/>
        <w:gridCol w:w="2850"/>
        <w:gridCol w:w="2761"/>
      </w:tblGrid>
      <w:tr w:rsidR="009A6FA9" w:rsidRPr="00682476" w:rsidTr="00682476">
        <w:tc>
          <w:tcPr>
            <w:tcW w:w="307" w:type="pct"/>
            <w:vMerge w:val="restart"/>
            <w:tcBorders>
              <w:right w:val="single" w:sz="4" w:space="0" w:color="FFFFFF"/>
            </w:tcBorders>
            <w:shd w:val="clear" w:color="auto" w:fill="0C0C0C"/>
            <w:textDirection w:val="btLr"/>
            <w:vAlign w:val="center"/>
          </w:tcPr>
          <w:p w:rsidR="00027D64" w:rsidRPr="00682476" w:rsidRDefault="00E156DC" w:rsidP="00682476">
            <w:pPr>
              <w:ind w:left="113" w:right="113"/>
              <w:jc w:val="center"/>
              <w:rPr>
                <w:rFonts w:ascii="Cambria" w:hAnsi="Cambria"/>
                <w:b/>
                <w:smallCaps/>
                <w:color w:val="FFFFFF"/>
                <w:sz w:val="22"/>
              </w:rPr>
            </w:pPr>
            <w:r w:rsidRPr="00682476">
              <w:rPr>
                <w:rFonts w:ascii="Cambria" w:hAnsi="Cambria"/>
                <w:b/>
                <w:smallCaps/>
                <w:color w:val="FFFFFF"/>
                <w:sz w:val="22"/>
              </w:rPr>
              <w:t>Quality of Understanding</w:t>
            </w:r>
          </w:p>
          <w:p w:rsidR="00027D64" w:rsidRPr="00682476" w:rsidRDefault="00027D64" w:rsidP="00682476">
            <w:pPr>
              <w:ind w:left="113" w:right="113"/>
              <w:jc w:val="center"/>
              <w:rPr>
                <w:rFonts w:ascii="Cambria" w:hAnsi="Cambria"/>
                <w:b/>
                <w:smallCaps/>
                <w:color w:val="FFFFFF"/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0C0C0C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</w:tc>
        <w:tc>
          <w:tcPr>
            <w:tcW w:w="997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0C0C0C"/>
            <w:vAlign w:val="center"/>
          </w:tcPr>
          <w:p w:rsidR="00E156DC" w:rsidRPr="00682476" w:rsidRDefault="004F0D69" w:rsidP="00682476">
            <w:pPr>
              <w:jc w:val="center"/>
              <w:rPr>
                <w:rFonts w:ascii="Cambria" w:hAnsi="Cambria"/>
                <w:smallCaps/>
                <w:sz w:val="28"/>
                <w:szCs w:val="28"/>
              </w:rPr>
            </w:pPr>
            <w:r w:rsidRPr="00682476">
              <w:rPr>
                <w:rFonts w:ascii="Cambria" w:hAnsi="Cambria"/>
                <w:b/>
                <w:smallCaps/>
                <w:sz w:val="28"/>
                <w:szCs w:val="28"/>
              </w:rPr>
              <w:t>Distinguished</w:t>
            </w:r>
          </w:p>
        </w:tc>
        <w:tc>
          <w:tcPr>
            <w:tcW w:w="966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0C0C0C"/>
            <w:vAlign w:val="center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mallCaps/>
                <w:sz w:val="28"/>
                <w:szCs w:val="28"/>
              </w:rPr>
            </w:pPr>
            <w:r w:rsidRPr="00682476">
              <w:rPr>
                <w:rFonts w:ascii="Cambria" w:hAnsi="Cambria"/>
                <w:b/>
                <w:smallCaps/>
                <w:sz w:val="28"/>
                <w:szCs w:val="28"/>
              </w:rPr>
              <w:t>Practitioner</w:t>
            </w:r>
          </w:p>
        </w:tc>
        <w:tc>
          <w:tcPr>
            <w:tcW w:w="997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0C0C0C"/>
            <w:vAlign w:val="center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mallCaps/>
                <w:sz w:val="28"/>
                <w:szCs w:val="28"/>
              </w:rPr>
            </w:pPr>
            <w:r w:rsidRPr="00682476">
              <w:rPr>
                <w:rFonts w:ascii="Cambria" w:hAnsi="Cambria"/>
                <w:b/>
                <w:smallCaps/>
                <w:sz w:val="28"/>
                <w:szCs w:val="28"/>
              </w:rPr>
              <w:t>Apprentice</w:t>
            </w:r>
          </w:p>
        </w:tc>
        <w:tc>
          <w:tcPr>
            <w:tcW w:w="966" w:type="pct"/>
            <w:tcBorders>
              <w:left w:val="single" w:sz="4" w:space="0" w:color="FFFFFF"/>
            </w:tcBorders>
            <w:shd w:val="clear" w:color="auto" w:fill="0C0C0C"/>
            <w:vAlign w:val="center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smallCaps/>
                <w:szCs w:val="28"/>
              </w:rPr>
            </w:pPr>
            <w:r w:rsidRPr="00682476">
              <w:rPr>
                <w:rFonts w:ascii="Cambria" w:hAnsi="Cambria"/>
                <w:b/>
                <w:smallCaps/>
                <w:szCs w:val="28"/>
              </w:rPr>
              <w:t>Beginner</w:t>
            </w:r>
          </w:p>
          <w:p w:rsidR="009A6FA9" w:rsidRPr="00682476" w:rsidRDefault="009A6FA9" w:rsidP="0068247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82476">
              <w:rPr>
                <w:rFonts w:ascii="Cambria" w:hAnsi="Cambria"/>
                <w:sz w:val="20"/>
                <w:szCs w:val="20"/>
              </w:rPr>
              <w:t>(learning is incomplete)</w:t>
            </w:r>
          </w:p>
        </w:tc>
      </w:tr>
      <w:tr w:rsidR="009A6FA9" w:rsidRPr="00682476" w:rsidTr="00682476">
        <w:trPr>
          <w:trHeight w:val="1763"/>
        </w:trPr>
        <w:tc>
          <w:tcPr>
            <w:tcW w:w="307" w:type="pct"/>
            <w:vMerge/>
            <w:tcBorders>
              <w:bottom w:val="single" w:sz="4" w:space="0" w:color="FFFFFF"/>
              <w:right w:val="single" w:sz="4" w:space="0" w:color="FFFFFF"/>
            </w:tcBorders>
            <w:shd w:val="clear" w:color="auto" w:fill="0C0C0C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smallCaps/>
                <w:color w:val="FFFFFF"/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FFFFFF"/>
            </w:tcBorders>
            <w:vAlign w:val="center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sz w:val="22"/>
                <w:szCs w:val="22"/>
              </w:rPr>
              <w:t>Understanding</w:t>
            </w: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b/>
                <w:color w:val="808080"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color w:val="808080"/>
                <w:sz w:val="22"/>
                <w:szCs w:val="22"/>
              </w:rPr>
              <w:t>65%</w:t>
            </w:r>
          </w:p>
        </w:tc>
        <w:tc>
          <w:tcPr>
            <w:tcW w:w="997" w:type="pct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 xml:space="preserve">Shows a profound understanding of the relevant ideas or processes. </w:t>
            </w:r>
            <w:bookmarkStart w:id="0" w:name="OLE_LINK1"/>
            <w:bookmarkStart w:id="1" w:name="OLE_LINK2"/>
            <w:r w:rsidRPr="00682476">
              <w:rPr>
                <w:rFonts w:ascii="Cambria" w:hAnsi="Cambria"/>
                <w:sz w:val="18"/>
                <w:szCs w:val="18"/>
              </w:rPr>
              <w:t xml:space="preserve">The concepts, evidence, </w:t>
            </w:r>
            <w:bookmarkEnd w:id="0"/>
            <w:bookmarkEnd w:id="1"/>
            <w:r w:rsidRPr="00682476">
              <w:rPr>
                <w:rFonts w:ascii="Cambria" w:hAnsi="Cambria"/>
                <w:sz w:val="18"/>
                <w:szCs w:val="18"/>
              </w:rPr>
              <w:t>arguments, and methods are sophisticated, going well beyond the grasp of the subject typically found.</w:t>
            </w:r>
          </w:p>
        </w:tc>
        <w:tc>
          <w:tcPr>
            <w:tcW w:w="966" w:type="pct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Shows a significant understanding of the relevant ideas or processes. The concepts, evidence, arguments, and methods are comprehensive, with no misunderstandings or overly simplistic approaches.</w:t>
            </w: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7" w:type="pct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Shows a basic understanding of the relevant ideas or processes. The concepts, evidence, arguments, and methods are simple, but appropriate. Few minor misunderstandings exist, which are easily clarified.</w:t>
            </w:r>
          </w:p>
        </w:tc>
        <w:tc>
          <w:tcPr>
            <w:tcW w:w="966" w:type="pct"/>
          </w:tcPr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E156DC" w:rsidRPr="00682476" w:rsidRDefault="00E156DC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Shows little apparent understanding of the relevant ideas or processes. The concepts, evidence, arguments, and methods are inadequate or faulty. Major misunderstandings of key ideas are present.</w:t>
            </w:r>
          </w:p>
        </w:tc>
      </w:tr>
      <w:tr w:rsidR="009A6FA9" w:rsidRPr="00682476" w:rsidTr="00682476">
        <w:trPr>
          <w:trHeight w:val="827"/>
        </w:trPr>
        <w:tc>
          <w:tcPr>
            <w:tcW w:w="307" w:type="pct"/>
            <w:vMerge w:val="restart"/>
            <w:tcBorders>
              <w:top w:val="single" w:sz="4" w:space="0" w:color="FFFFFF"/>
            </w:tcBorders>
            <w:shd w:val="clear" w:color="auto" w:fill="0C0C0C"/>
            <w:textDirection w:val="btLr"/>
            <w:vAlign w:val="center"/>
          </w:tcPr>
          <w:p w:rsidR="00027D64" w:rsidRPr="00682476" w:rsidRDefault="00027D64" w:rsidP="00682476">
            <w:pPr>
              <w:ind w:left="113" w:right="113"/>
              <w:jc w:val="center"/>
              <w:rPr>
                <w:rFonts w:ascii="Cambria" w:hAnsi="Cambria"/>
                <w:b/>
                <w:smallCaps/>
                <w:color w:val="FFFFFF"/>
                <w:sz w:val="22"/>
              </w:rPr>
            </w:pPr>
            <w:r w:rsidRPr="00682476">
              <w:rPr>
                <w:rFonts w:ascii="Cambria" w:hAnsi="Cambria"/>
                <w:b/>
                <w:smallCaps/>
                <w:color w:val="FFFFFF"/>
                <w:sz w:val="22"/>
              </w:rPr>
              <w:t>Quality of Project</w:t>
            </w:r>
          </w:p>
        </w:tc>
        <w:tc>
          <w:tcPr>
            <w:tcW w:w="766" w:type="pct"/>
            <w:vAlign w:val="center"/>
          </w:tcPr>
          <w:p w:rsidR="00027D64" w:rsidRPr="00682476" w:rsidRDefault="009A6FA9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sz w:val="22"/>
                <w:szCs w:val="22"/>
              </w:rPr>
              <w:t>L</w:t>
            </w:r>
            <w:r w:rsidR="00027D64" w:rsidRPr="00682476">
              <w:rPr>
                <w:rFonts w:ascii="Cambria" w:hAnsi="Cambria"/>
                <w:b/>
                <w:sz w:val="22"/>
                <w:szCs w:val="22"/>
              </w:rPr>
              <w:t>earning Process</w:t>
            </w:r>
          </w:p>
        </w:tc>
        <w:tc>
          <w:tcPr>
            <w:tcW w:w="997" w:type="pct"/>
            <w:vAlign w:val="center"/>
          </w:tcPr>
          <w:p w:rsidR="00027D64" w:rsidRPr="00682476" w:rsidRDefault="00027D64" w:rsidP="00682476">
            <w:pPr>
              <w:tabs>
                <w:tab w:val="left" w:pos="1411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Cohesive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Methodical</w:t>
            </w:r>
          </w:p>
          <w:p w:rsidR="00027D64" w:rsidRPr="00682476" w:rsidRDefault="00027D64" w:rsidP="00682476">
            <w:pPr>
              <w:tabs>
                <w:tab w:val="left" w:pos="1411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Purposeful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Efficient</w:t>
            </w:r>
          </w:p>
          <w:p w:rsidR="00027D64" w:rsidRPr="00682476" w:rsidRDefault="00027D64" w:rsidP="00682476">
            <w:pPr>
              <w:tabs>
                <w:tab w:val="left" w:pos="1411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Logical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Directing</w:t>
            </w:r>
          </w:p>
        </w:tc>
        <w:tc>
          <w:tcPr>
            <w:tcW w:w="966" w:type="pct"/>
            <w:vAlign w:val="center"/>
          </w:tcPr>
          <w:p w:rsidR="00027D64" w:rsidRPr="00682476" w:rsidRDefault="00027D64" w:rsidP="00682476">
            <w:pPr>
              <w:tabs>
                <w:tab w:val="left" w:pos="1109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Careful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Coherent</w:t>
            </w:r>
          </w:p>
          <w:p w:rsidR="00027D64" w:rsidRPr="00682476" w:rsidRDefault="00027D64" w:rsidP="00682476">
            <w:pPr>
              <w:tabs>
                <w:tab w:val="left" w:pos="1109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Sequential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Engaged</w:t>
            </w:r>
          </w:p>
        </w:tc>
        <w:tc>
          <w:tcPr>
            <w:tcW w:w="997" w:type="pct"/>
            <w:vAlign w:val="center"/>
          </w:tcPr>
          <w:p w:rsidR="00027D64" w:rsidRPr="00682476" w:rsidRDefault="00027D64" w:rsidP="00682476">
            <w:pPr>
              <w:tabs>
                <w:tab w:val="left" w:pos="1213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Dependent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Organized</w:t>
            </w:r>
          </w:p>
          <w:p w:rsidR="00027D64" w:rsidRPr="00682476" w:rsidRDefault="00027D64" w:rsidP="00682476">
            <w:pPr>
              <w:tabs>
                <w:tab w:val="left" w:pos="1213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Involved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Effective</w:t>
            </w:r>
          </w:p>
        </w:tc>
        <w:tc>
          <w:tcPr>
            <w:tcW w:w="966" w:type="pct"/>
            <w:vAlign w:val="center"/>
          </w:tcPr>
          <w:p w:rsidR="00027D64" w:rsidRPr="00682476" w:rsidRDefault="00027D64" w:rsidP="00682476">
            <w:pPr>
              <w:tabs>
                <w:tab w:val="left" w:pos="119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Removed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Scattered</w:t>
            </w:r>
          </w:p>
          <w:p w:rsidR="00027D64" w:rsidRPr="00682476" w:rsidRDefault="00027D64" w:rsidP="00682476">
            <w:pPr>
              <w:tabs>
                <w:tab w:val="left" w:pos="119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Ineffective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Thoughtless</w:t>
            </w:r>
          </w:p>
        </w:tc>
      </w:tr>
      <w:tr w:rsidR="009A6FA9" w:rsidRPr="00682476" w:rsidTr="00682476">
        <w:trPr>
          <w:trHeight w:val="638"/>
        </w:trPr>
        <w:tc>
          <w:tcPr>
            <w:tcW w:w="307" w:type="pct"/>
            <w:vMerge/>
            <w:shd w:val="clear" w:color="auto" w:fill="0C0C0C"/>
            <w:textDirection w:val="btLr"/>
          </w:tcPr>
          <w:p w:rsidR="00027D64" w:rsidRPr="00682476" w:rsidRDefault="00027D64" w:rsidP="00682476">
            <w:pPr>
              <w:ind w:left="113" w:right="113"/>
              <w:jc w:val="center"/>
              <w:rPr>
                <w:rFonts w:ascii="Cambria" w:hAnsi="Cambria"/>
                <w:b/>
                <w:color w:val="FFFFFF"/>
                <w:sz w:val="20"/>
                <w:szCs w:val="20"/>
              </w:rPr>
            </w:pPr>
          </w:p>
        </w:tc>
        <w:tc>
          <w:tcPr>
            <w:tcW w:w="766" w:type="pct"/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sz w:val="22"/>
                <w:szCs w:val="22"/>
              </w:rPr>
              <w:t>Product</w:t>
            </w:r>
          </w:p>
        </w:tc>
        <w:tc>
          <w:tcPr>
            <w:tcW w:w="997" w:type="pct"/>
            <w:vAlign w:val="center"/>
          </w:tcPr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</w:p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Professional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Rehearsed</w:t>
            </w:r>
          </w:p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Engaging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Entertaining</w:t>
            </w:r>
          </w:p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Moving</w:t>
            </w:r>
          </w:p>
        </w:tc>
        <w:tc>
          <w:tcPr>
            <w:tcW w:w="966" w:type="pct"/>
            <w:vAlign w:val="center"/>
          </w:tcPr>
          <w:p w:rsidR="00027D64" w:rsidRPr="00682476" w:rsidRDefault="00027D64" w:rsidP="00682476">
            <w:pPr>
              <w:tabs>
                <w:tab w:val="left" w:pos="1167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Effective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Prepared</w:t>
            </w:r>
          </w:p>
          <w:p w:rsidR="00027D64" w:rsidRPr="00682476" w:rsidRDefault="00027D64" w:rsidP="00682476">
            <w:pPr>
              <w:tabs>
                <w:tab w:val="left" w:pos="1167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Meaningful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Creative</w:t>
            </w:r>
          </w:p>
        </w:tc>
        <w:tc>
          <w:tcPr>
            <w:tcW w:w="997" w:type="pct"/>
            <w:vAlign w:val="center"/>
          </w:tcPr>
          <w:p w:rsidR="00027D64" w:rsidRPr="00682476" w:rsidRDefault="00027D64" w:rsidP="00682476">
            <w:pPr>
              <w:tabs>
                <w:tab w:val="left" w:pos="135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Simplistic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Literal</w:t>
            </w:r>
          </w:p>
          <w:p w:rsidR="00027D64" w:rsidRPr="00682476" w:rsidRDefault="00027D64" w:rsidP="00682476">
            <w:pPr>
              <w:tabs>
                <w:tab w:val="left" w:pos="135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Lackluster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Unimaginative</w:t>
            </w:r>
          </w:p>
        </w:tc>
        <w:tc>
          <w:tcPr>
            <w:tcW w:w="966" w:type="pct"/>
            <w:vAlign w:val="center"/>
          </w:tcPr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Minimal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Sloppy</w:t>
            </w:r>
          </w:p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Ineffective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Confusing</w:t>
            </w:r>
          </w:p>
        </w:tc>
      </w:tr>
      <w:tr w:rsidR="009A6FA9" w:rsidRPr="00682476" w:rsidTr="00682476">
        <w:trPr>
          <w:trHeight w:val="683"/>
        </w:trPr>
        <w:tc>
          <w:tcPr>
            <w:tcW w:w="307" w:type="pct"/>
            <w:vMerge/>
            <w:shd w:val="clear" w:color="auto" w:fill="0C0C0C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66" w:type="pct"/>
            <w:tcBorders>
              <w:bottom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sz w:val="22"/>
                <w:szCs w:val="22"/>
              </w:rPr>
              <w:t>Performance</w:t>
            </w:r>
          </w:p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Professional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Rehearsed</w:t>
            </w:r>
          </w:p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Engaging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Entertaining</w:t>
            </w:r>
          </w:p>
          <w:p w:rsidR="00027D64" w:rsidRPr="00682476" w:rsidRDefault="00027D64" w:rsidP="00682476">
            <w:pPr>
              <w:tabs>
                <w:tab w:val="left" w:pos="1332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Moving</w:t>
            </w:r>
          </w:p>
        </w:tc>
        <w:tc>
          <w:tcPr>
            <w:tcW w:w="966" w:type="pct"/>
            <w:tcBorders>
              <w:bottom w:val="single" w:sz="4" w:space="0" w:color="auto"/>
            </w:tcBorders>
            <w:vAlign w:val="center"/>
          </w:tcPr>
          <w:p w:rsidR="00027D64" w:rsidRPr="00682476" w:rsidRDefault="00027D64" w:rsidP="00682476">
            <w:pPr>
              <w:tabs>
                <w:tab w:val="left" w:pos="1167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Effective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Prepared</w:t>
            </w:r>
          </w:p>
          <w:p w:rsidR="00027D64" w:rsidRPr="00682476" w:rsidRDefault="00027D64" w:rsidP="00682476">
            <w:pPr>
              <w:tabs>
                <w:tab w:val="left" w:pos="1167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Meaningful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Creative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vAlign w:val="center"/>
          </w:tcPr>
          <w:p w:rsidR="00027D64" w:rsidRPr="00682476" w:rsidRDefault="00027D64" w:rsidP="00682476">
            <w:pPr>
              <w:tabs>
                <w:tab w:val="left" w:pos="135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Simplistic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Literal</w:t>
            </w:r>
          </w:p>
          <w:p w:rsidR="00027D64" w:rsidRPr="00682476" w:rsidRDefault="00027D64" w:rsidP="00682476">
            <w:pPr>
              <w:tabs>
                <w:tab w:val="left" w:pos="1358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Lackluster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Unimaginative</w:t>
            </w:r>
          </w:p>
        </w:tc>
        <w:tc>
          <w:tcPr>
            <w:tcW w:w="966" w:type="pct"/>
            <w:tcBorders>
              <w:bottom w:val="single" w:sz="4" w:space="0" w:color="auto"/>
            </w:tcBorders>
            <w:vAlign w:val="center"/>
          </w:tcPr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</w:p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Minimal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Sloppy</w:t>
            </w:r>
          </w:p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  <w:r w:rsidRPr="00682476">
              <w:rPr>
                <w:rFonts w:ascii="Cambria" w:hAnsi="Cambria"/>
                <w:sz w:val="18"/>
                <w:szCs w:val="18"/>
              </w:rPr>
              <w:t>Ineffective</w:t>
            </w:r>
            <w:r w:rsidR="009A6FA9" w:rsidRPr="00682476">
              <w:rPr>
                <w:rFonts w:ascii="Cambria" w:hAnsi="Cambria"/>
                <w:sz w:val="18"/>
                <w:szCs w:val="18"/>
              </w:rPr>
              <w:tab/>
            </w:r>
            <w:r w:rsidRPr="00682476">
              <w:rPr>
                <w:rFonts w:ascii="Cambria" w:hAnsi="Cambria"/>
                <w:sz w:val="18"/>
                <w:szCs w:val="18"/>
              </w:rPr>
              <w:t>Confusing</w:t>
            </w:r>
          </w:p>
          <w:p w:rsidR="00027D64" w:rsidRPr="00682476" w:rsidRDefault="00027D64" w:rsidP="00682476">
            <w:pPr>
              <w:tabs>
                <w:tab w:val="left" w:pos="1310"/>
              </w:tabs>
              <w:rPr>
                <w:rFonts w:ascii="Cambria" w:hAnsi="Cambria"/>
                <w:sz w:val="18"/>
                <w:szCs w:val="18"/>
              </w:rPr>
            </w:pPr>
          </w:p>
        </w:tc>
      </w:tr>
      <w:tr w:rsidR="009A6FA9" w:rsidRPr="00682476" w:rsidTr="00682476">
        <w:trPr>
          <w:trHeight w:val="548"/>
        </w:trPr>
        <w:tc>
          <w:tcPr>
            <w:tcW w:w="307" w:type="pct"/>
            <w:vMerge/>
            <w:tcBorders>
              <w:bottom w:val="single" w:sz="4" w:space="0" w:color="FFFFFF"/>
            </w:tcBorders>
            <w:shd w:val="clear" w:color="auto" w:fill="0C0C0C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82476">
              <w:rPr>
                <w:rFonts w:ascii="Cambria" w:hAnsi="Cambria"/>
                <w:b/>
                <w:sz w:val="22"/>
                <w:szCs w:val="22"/>
              </w:rPr>
              <w:t>Project Defined</w:t>
            </w:r>
          </w:p>
          <w:p w:rsidR="00027D64" w:rsidRPr="00682476" w:rsidRDefault="00027D64" w:rsidP="00682476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97" w:type="pct"/>
            <w:tcBorders>
              <w:top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:rsidR="00027D64" w:rsidRPr="00682476" w:rsidRDefault="00027D64" w:rsidP="0068247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9F1A3A" w:rsidRPr="00CF2D87" w:rsidRDefault="00E14DAE">
      <w:pPr>
        <w:rPr>
          <w:b/>
        </w:rPr>
      </w:pPr>
      <w:r>
        <w:t xml:space="preserve">                                                                      </w:t>
      </w:r>
      <w:r w:rsidR="00E615BD">
        <w:t xml:space="preserve">                            </w:t>
      </w:r>
      <w:r>
        <w:t xml:space="preserve">                           </w:t>
      </w:r>
      <w:r w:rsidR="0008015F">
        <w:tab/>
      </w:r>
      <w:r w:rsidR="0008015F">
        <w:tab/>
      </w:r>
      <w:r w:rsidR="0008015F">
        <w:tab/>
      </w:r>
      <w:r w:rsidR="0008015F">
        <w:tab/>
      </w:r>
      <w:r w:rsidR="0008015F" w:rsidRPr="00CF2D87">
        <w:rPr>
          <w:b/>
        </w:rPr>
        <w:tab/>
      </w:r>
      <w:r w:rsidR="0008015F" w:rsidRPr="00CF2D87">
        <w:rPr>
          <w:b/>
        </w:rPr>
        <w:tab/>
      </w:r>
      <w:r w:rsidR="0008015F" w:rsidRPr="00CF2D87">
        <w:rPr>
          <w:b/>
        </w:rPr>
        <w:tab/>
      </w:r>
      <w:r w:rsidR="0008015F" w:rsidRPr="00CF2D87">
        <w:rPr>
          <w:b/>
        </w:rPr>
        <w:tab/>
      </w:r>
    </w:p>
    <w:p w:rsidR="0015392D" w:rsidRDefault="0015392D" w:rsidP="009D035B">
      <w:pPr>
        <w:rPr>
          <w:rFonts w:ascii="Cambria" w:hAnsi="Cambria"/>
        </w:rPr>
      </w:pPr>
    </w:p>
    <w:p w:rsidR="0015392D" w:rsidRPr="0015392D" w:rsidRDefault="0015392D" w:rsidP="0015392D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3"/>
        <w:gridCol w:w="2883"/>
        <w:gridCol w:w="2884"/>
        <w:gridCol w:w="2884"/>
        <w:gridCol w:w="2884"/>
      </w:tblGrid>
      <w:tr w:rsidR="0015392D" w:rsidRPr="00682476" w:rsidTr="00682476">
        <w:tc>
          <w:tcPr>
            <w:tcW w:w="14418" w:type="dxa"/>
            <w:gridSpan w:val="5"/>
            <w:shd w:val="clear" w:color="auto" w:fill="0C0C0C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smallCaps/>
                <w:sz w:val="20"/>
                <w:szCs w:val="20"/>
              </w:rPr>
              <w:t>Des Moines Public Schools District Ends</w:t>
            </w:r>
          </w:p>
        </w:tc>
      </w:tr>
      <w:tr w:rsidR="0015392D" w:rsidRPr="00682476" w:rsidTr="00682476">
        <w:tc>
          <w:tcPr>
            <w:tcW w:w="2883" w:type="dxa"/>
            <w:vAlign w:val="center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Lifelong Learning</w:t>
            </w:r>
          </w:p>
        </w:tc>
        <w:tc>
          <w:tcPr>
            <w:tcW w:w="2883" w:type="dxa"/>
            <w:vAlign w:val="center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Rigorous, Integrated &amp; Co-Curricular</w:t>
            </w:r>
          </w:p>
        </w:tc>
        <w:tc>
          <w:tcPr>
            <w:tcW w:w="2884" w:type="dxa"/>
            <w:vAlign w:val="center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Technology &amp; Information Literacy</w:t>
            </w:r>
          </w:p>
        </w:tc>
        <w:tc>
          <w:tcPr>
            <w:tcW w:w="2884" w:type="dxa"/>
            <w:vAlign w:val="center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World Awareness</w:t>
            </w:r>
          </w:p>
        </w:tc>
        <w:tc>
          <w:tcPr>
            <w:tcW w:w="2884" w:type="dxa"/>
            <w:vAlign w:val="center"/>
          </w:tcPr>
          <w:p w:rsidR="0015392D" w:rsidRPr="00682476" w:rsidRDefault="0015392D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Self Directed &amp; Autonomous</w:t>
            </w:r>
          </w:p>
        </w:tc>
      </w:tr>
      <w:tr w:rsidR="0015392D" w:rsidRPr="00682476" w:rsidTr="00682476">
        <w:trPr>
          <w:trHeight w:val="2015"/>
        </w:trPr>
        <w:tc>
          <w:tcPr>
            <w:tcW w:w="2883" w:type="dxa"/>
            <w:vAlign w:val="center"/>
          </w:tcPr>
          <w:p w:rsidR="0015392D" w:rsidRPr="00682476" w:rsidRDefault="0015392D" w:rsidP="00682476">
            <w:pPr>
              <w:tabs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sym w:font="Wingdings 2" w:char="F0A3"/>
            </w:r>
            <w:r w:rsidRPr="00682476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682476">
              <w:rPr>
                <w:rFonts w:ascii="Cambria" w:hAnsi="Cambria"/>
                <w:sz w:val="16"/>
                <w:szCs w:val="16"/>
              </w:rPr>
              <w:tab/>
              <w:t xml:space="preserve">Competent, intuitive, </w:t>
            </w:r>
            <w:r w:rsidRPr="00682476">
              <w:rPr>
                <w:rFonts w:ascii="Cambria" w:hAnsi="Cambria"/>
                <w:sz w:val="16"/>
                <w:szCs w:val="16"/>
              </w:rPr>
              <w:tab/>
              <w:t>innovative thinking</w:t>
            </w:r>
          </w:p>
          <w:p w:rsidR="0015392D" w:rsidRPr="00682476" w:rsidRDefault="0015392D" w:rsidP="00682476">
            <w:pPr>
              <w:tabs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sym w:font="Wingdings 2" w:char="F0A3"/>
            </w:r>
            <w:r w:rsidRPr="00682476">
              <w:rPr>
                <w:rFonts w:ascii="Cambria" w:hAnsi="Cambria"/>
                <w:sz w:val="16"/>
                <w:szCs w:val="16"/>
              </w:rPr>
              <w:tab/>
              <w:t>Anticipate future trends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Understand systems and processes</w:t>
            </w:r>
          </w:p>
          <w:p w:rsidR="0015392D" w:rsidRPr="00682476" w:rsidRDefault="0015392D" w:rsidP="00682476">
            <w:pPr>
              <w:tabs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883" w:type="dxa"/>
            <w:vAlign w:val="center"/>
          </w:tcPr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smartTag w:uri="urn:schemas-microsoft-com:office:smarttags" w:element="City">
              <w:smartTag w:uri="urn:schemas-microsoft-com:office:smarttags" w:element="place">
                <w:r w:rsidRPr="00682476">
                  <w:rPr>
                    <w:rFonts w:ascii="Cambria" w:hAnsi="Cambria"/>
                    <w:sz w:val="16"/>
                    <w:szCs w:val="16"/>
                  </w:rPr>
                  <w:t>Reading</w:t>
                </w:r>
              </w:smartTag>
            </w:smartTag>
            <w:r w:rsidRPr="00682476">
              <w:rPr>
                <w:rFonts w:ascii="Cambria" w:hAnsi="Cambria"/>
                <w:sz w:val="16"/>
                <w:szCs w:val="16"/>
              </w:rPr>
              <w:t>, speaking, writing, listening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Math - algebra &amp; geometry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Life, earth, &amp; physical science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Civics &amp; government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Financial &amp; economic literacy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Fine &amp; applied arts</w:t>
            </w:r>
          </w:p>
        </w:tc>
        <w:tc>
          <w:tcPr>
            <w:tcW w:w="2884" w:type="dxa"/>
            <w:vAlign w:val="center"/>
          </w:tcPr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Access and evaluate information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Understand and manage, create oral, written and multimedia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Use technology to apply and analyze information</w:t>
            </w:r>
          </w:p>
        </w:tc>
        <w:tc>
          <w:tcPr>
            <w:tcW w:w="2884" w:type="dxa"/>
            <w:vAlign w:val="center"/>
          </w:tcPr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Rights and obligations of citizenship at local, state, national, and global levels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Mutual respect of people representing individual cultures and religions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Awareness of world issues</w:t>
            </w:r>
          </w:p>
          <w:p w:rsidR="0015392D" w:rsidRPr="00682476" w:rsidRDefault="0015392D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Engaged in community life</w:t>
            </w:r>
          </w:p>
          <w:p w:rsidR="0015392D" w:rsidRPr="00682476" w:rsidRDefault="0015392D" w:rsidP="00682476">
            <w:pPr>
              <w:tabs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884" w:type="dxa"/>
            <w:vAlign w:val="center"/>
          </w:tcPr>
          <w:p w:rsidR="0015392D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Physical and mental well-being</w:t>
            </w:r>
          </w:p>
          <w:p w:rsidR="001E0A60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Interests of larger community</w:t>
            </w:r>
          </w:p>
          <w:p w:rsidR="001E0A60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Sound reasoning and complex choices</w:t>
            </w:r>
          </w:p>
          <w:p w:rsidR="001E0A60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Understand personal learning needs</w:t>
            </w:r>
          </w:p>
          <w:p w:rsidR="001E0A60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Role of work in shaping circumstances and life</w:t>
            </w:r>
          </w:p>
          <w:p w:rsidR="0015392D" w:rsidRPr="00682476" w:rsidRDefault="001E0A60" w:rsidP="00682476">
            <w:pPr>
              <w:numPr>
                <w:ilvl w:val="0"/>
                <w:numId w:val="34"/>
              </w:numPr>
              <w:tabs>
                <w:tab w:val="clear" w:pos="360"/>
                <w:tab w:val="left" w:pos="270"/>
              </w:tabs>
              <w:rPr>
                <w:rFonts w:ascii="Cambria" w:hAnsi="Cambria"/>
                <w:sz w:val="16"/>
                <w:szCs w:val="16"/>
              </w:rPr>
            </w:pPr>
            <w:r w:rsidRPr="00682476">
              <w:rPr>
                <w:rFonts w:ascii="Cambria" w:hAnsi="Cambria"/>
                <w:sz w:val="16"/>
                <w:szCs w:val="16"/>
              </w:rPr>
              <w:t>Identified career interests and developed related skills</w:t>
            </w:r>
          </w:p>
        </w:tc>
      </w:tr>
    </w:tbl>
    <w:p w:rsidR="00E156DC" w:rsidRPr="0015392D" w:rsidRDefault="00E156DC" w:rsidP="0015392D">
      <w:pPr>
        <w:rPr>
          <w:rFonts w:ascii="Cambria" w:hAnsi="Cambria"/>
        </w:rPr>
        <w:sectPr w:rsidR="00E156DC" w:rsidRPr="0015392D" w:rsidSect="009A6FA9">
          <w:headerReference w:type="default" r:id="rId7"/>
          <w:pgSz w:w="15840" w:h="12240" w:orient="landscape" w:code="1"/>
          <w:pgMar w:top="1080" w:right="630" w:bottom="547" w:left="1008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371"/>
        <w:tblW w:w="4878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182"/>
        <w:gridCol w:w="2159"/>
        <w:gridCol w:w="2159"/>
        <w:gridCol w:w="2159"/>
        <w:gridCol w:w="1978"/>
        <w:gridCol w:w="3060"/>
      </w:tblGrid>
      <w:tr w:rsidR="00027D64" w:rsidRPr="00E156DC" w:rsidTr="00E763A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797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lastRenderedPageBreak/>
              <w:t>Explanation</w:t>
            </w:r>
          </w:p>
        </w:tc>
        <w:tc>
          <w:tcPr>
            <w:tcW w:w="788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t>Application</w:t>
            </w:r>
          </w:p>
        </w:tc>
        <w:tc>
          <w:tcPr>
            <w:tcW w:w="788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t>Empathy</w:t>
            </w:r>
          </w:p>
        </w:tc>
        <w:tc>
          <w:tcPr>
            <w:tcW w:w="788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t>Perspective</w:t>
            </w:r>
          </w:p>
        </w:tc>
        <w:tc>
          <w:tcPr>
            <w:tcW w:w="722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t>Self – Knowledge</w:t>
            </w:r>
          </w:p>
        </w:tc>
        <w:tc>
          <w:tcPr>
            <w:tcW w:w="1117" w:type="pct"/>
            <w:vAlign w:val="center"/>
          </w:tcPr>
          <w:p w:rsidR="00027D64" w:rsidRPr="00E156DC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56DC">
              <w:rPr>
                <w:rFonts w:ascii="Cambria" w:hAnsi="Cambria"/>
                <w:b/>
                <w:sz w:val="20"/>
                <w:szCs w:val="20"/>
              </w:rPr>
              <w:t>Interpretation</w:t>
            </w:r>
          </w:p>
        </w:tc>
      </w:tr>
      <w:tr w:rsidR="00027D64" w:rsidRPr="00E156DC" w:rsidTr="00E763A2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797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1"/>
              </w:numPr>
              <w:tabs>
                <w:tab w:val="clear" w:pos="1080"/>
                <w:tab w:val="num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Knowing a topic well enough to have an intelligent conversation</w:t>
            </w:r>
          </w:p>
          <w:p w:rsidR="00027D64" w:rsidRPr="00E763A2" w:rsidRDefault="00027D64" w:rsidP="00E763A2">
            <w:pPr>
              <w:numPr>
                <w:ilvl w:val="0"/>
                <w:numId w:val="1"/>
              </w:numPr>
              <w:tabs>
                <w:tab w:val="clear" w:pos="1080"/>
                <w:tab w:val="num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Can involve more than words . . . such as demonstration, picture or artifact</w:t>
            </w:r>
          </w:p>
          <w:p w:rsidR="00027D64" w:rsidRPr="00E763A2" w:rsidRDefault="00027D64" w:rsidP="00E763A2">
            <w:pPr>
              <w:numPr>
                <w:ilvl w:val="0"/>
                <w:numId w:val="1"/>
              </w:numPr>
              <w:tabs>
                <w:tab w:val="clear" w:pos="1080"/>
                <w:tab w:val="num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Individualized interpretation of facts</w:t>
            </w:r>
          </w:p>
          <w:p w:rsidR="00027D64" w:rsidRPr="00E763A2" w:rsidRDefault="00027D64" w:rsidP="00E763A2">
            <w:pPr>
              <w:numPr>
                <w:ilvl w:val="0"/>
                <w:numId w:val="1"/>
              </w:numPr>
              <w:tabs>
                <w:tab w:val="clear" w:pos="1080"/>
                <w:tab w:val="num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A process</w:t>
            </w:r>
          </w:p>
          <w:p w:rsidR="00027D64" w:rsidRPr="00E763A2" w:rsidRDefault="00027D64" w:rsidP="00E763A2">
            <w:pPr>
              <w:ind w:firstLine="72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788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2"/>
              </w:numPr>
              <w:tabs>
                <w:tab w:val="clear" w:pos="1080"/>
                <w:tab w:val="num" w:pos="183"/>
              </w:tabs>
              <w:ind w:left="183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Has relevance and personal connections</w:t>
            </w:r>
          </w:p>
          <w:p w:rsidR="00027D64" w:rsidRPr="00E763A2" w:rsidRDefault="00027D64" w:rsidP="00E763A2">
            <w:pPr>
              <w:numPr>
                <w:ilvl w:val="0"/>
                <w:numId w:val="2"/>
              </w:numPr>
              <w:tabs>
                <w:tab w:val="clear" w:pos="1080"/>
                <w:tab w:val="num" w:pos="183"/>
              </w:tabs>
              <w:ind w:left="183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Learn by doing and using</w:t>
            </w:r>
          </w:p>
          <w:p w:rsidR="00027D64" w:rsidRPr="00E763A2" w:rsidRDefault="00027D64" w:rsidP="00E763A2">
            <w:pPr>
              <w:numPr>
                <w:ilvl w:val="0"/>
                <w:numId w:val="2"/>
              </w:numPr>
              <w:tabs>
                <w:tab w:val="clear" w:pos="1080"/>
                <w:tab w:val="num" w:pos="183"/>
              </w:tabs>
              <w:ind w:left="183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Research – organize – learn – understand – apply</w:t>
            </w:r>
          </w:p>
          <w:p w:rsidR="00027D64" w:rsidRPr="00E763A2" w:rsidRDefault="00027D64" w:rsidP="00E763A2">
            <w:pPr>
              <w:numPr>
                <w:ilvl w:val="0"/>
                <w:numId w:val="2"/>
              </w:numPr>
              <w:tabs>
                <w:tab w:val="clear" w:pos="1080"/>
                <w:tab w:val="num" w:pos="183"/>
              </w:tabs>
              <w:ind w:left="183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Demonstrate</w:t>
            </w:r>
          </w:p>
        </w:tc>
        <w:tc>
          <w:tcPr>
            <w:tcW w:w="788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26"/>
              </w:numPr>
              <w:tabs>
                <w:tab w:val="clear" w:pos="1080"/>
                <w:tab w:val="left" w:pos="185"/>
              </w:tabs>
              <w:ind w:left="185" w:hanging="185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Relating to another’s circumstances or feelings</w:t>
            </w:r>
          </w:p>
          <w:p w:rsidR="00027D64" w:rsidRPr="00E763A2" w:rsidRDefault="00027D64" w:rsidP="00E763A2">
            <w:pPr>
              <w:numPr>
                <w:ilvl w:val="0"/>
                <w:numId w:val="26"/>
              </w:numPr>
              <w:tabs>
                <w:tab w:val="clear" w:pos="1080"/>
                <w:tab w:val="left" w:pos="185"/>
              </w:tabs>
              <w:ind w:left="185" w:hanging="185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 xml:space="preserve">Seen from another’s point of view </w:t>
            </w:r>
            <w:r w:rsidRPr="00E763A2">
              <w:rPr>
                <w:rFonts w:ascii="Cambria" w:hAnsi="Cambria"/>
                <w:b/>
                <w:sz w:val="14"/>
                <w:szCs w:val="14"/>
              </w:rPr>
              <w:t>(Emotional)</w:t>
            </w:r>
          </w:p>
          <w:p w:rsidR="00027D64" w:rsidRPr="00E763A2" w:rsidRDefault="00027D64" w:rsidP="00E763A2">
            <w:pPr>
              <w:numPr>
                <w:ilvl w:val="0"/>
                <w:numId w:val="26"/>
              </w:numPr>
              <w:tabs>
                <w:tab w:val="clear" w:pos="1080"/>
                <w:tab w:val="left" w:pos="185"/>
              </w:tabs>
              <w:ind w:left="185" w:hanging="185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Open to identifying with in a kind and caring way</w:t>
            </w:r>
          </w:p>
          <w:p w:rsidR="00027D64" w:rsidRPr="00E763A2" w:rsidRDefault="00027D64" w:rsidP="00E763A2">
            <w:pPr>
              <w:numPr>
                <w:ilvl w:val="0"/>
                <w:numId w:val="26"/>
              </w:numPr>
              <w:tabs>
                <w:tab w:val="clear" w:pos="1080"/>
                <w:tab w:val="left" w:pos="185"/>
              </w:tabs>
              <w:ind w:left="185" w:hanging="185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 xml:space="preserve">Walking in someone else’s shoes </w:t>
            </w:r>
          </w:p>
        </w:tc>
        <w:tc>
          <w:tcPr>
            <w:tcW w:w="788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28"/>
              </w:numPr>
              <w:tabs>
                <w:tab w:val="clear" w:pos="1080"/>
                <w:tab w:val="left" w:pos="270"/>
              </w:tabs>
              <w:ind w:left="270" w:hanging="263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Seeing all sides of a problem</w:t>
            </w:r>
          </w:p>
          <w:p w:rsidR="00027D64" w:rsidRPr="00E763A2" w:rsidRDefault="00027D64" w:rsidP="00E763A2">
            <w:pPr>
              <w:numPr>
                <w:ilvl w:val="0"/>
                <w:numId w:val="28"/>
              </w:numPr>
              <w:tabs>
                <w:tab w:val="clear" w:pos="1080"/>
                <w:tab w:val="left" w:pos="270"/>
              </w:tabs>
              <w:ind w:left="270" w:hanging="263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 xml:space="preserve">Point of view </w:t>
            </w:r>
            <w:r w:rsidRPr="00E763A2">
              <w:rPr>
                <w:rFonts w:ascii="Cambria" w:hAnsi="Cambria"/>
                <w:b/>
                <w:sz w:val="14"/>
                <w:szCs w:val="14"/>
              </w:rPr>
              <w:t>(Objective)</w:t>
            </w:r>
          </w:p>
          <w:p w:rsidR="00027D64" w:rsidRPr="00E763A2" w:rsidRDefault="00027D64" w:rsidP="00E763A2">
            <w:pPr>
              <w:numPr>
                <w:ilvl w:val="0"/>
                <w:numId w:val="28"/>
              </w:numPr>
              <w:tabs>
                <w:tab w:val="clear" w:pos="1080"/>
                <w:tab w:val="left" w:pos="270"/>
              </w:tabs>
              <w:ind w:left="270" w:hanging="263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Experiences – culture may change perspective</w:t>
            </w:r>
          </w:p>
          <w:p w:rsidR="00027D64" w:rsidRPr="00E763A2" w:rsidRDefault="00027D64" w:rsidP="00E763A2">
            <w:pPr>
              <w:numPr>
                <w:ilvl w:val="0"/>
                <w:numId w:val="28"/>
              </w:numPr>
              <w:tabs>
                <w:tab w:val="clear" w:pos="1080"/>
                <w:tab w:val="left" w:pos="270"/>
              </w:tabs>
              <w:ind w:left="270" w:hanging="263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Acknowledging other’s ideas</w:t>
            </w:r>
          </w:p>
          <w:p w:rsidR="00027D64" w:rsidRPr="00E763A2" w:rsidRDefault="00027D64" w:rsidP="00E763A2">
            <w:pPr>
              <w:numPr>
                <w:ilvl w:val="0"/>
                <w:numId w:val="28"/>
              </w:numPr>
              <w:tabs>
                <w:tab w:val="clear" w:pos="1080"/>
                <w:tab w:val="left" w:pos="270"/>
              </w:tabs>
              <w:ind w:left="270" w:hanging="263"/>
              <w:rPr>
                <w:rFonts w:ascii="Cambria" w:hAnsi="Cambria"/>
                <w:b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Adopting other’s viewpoints/gaining a new view</w:t>
            </w:r>
          </w:p>
        </w:tc>
        <w:tc>
          <w:tcPr>
            <w:tcW w:w="722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30"/>
              </w:numPr>
              <w:tabs>
                <w:tab w:val="clear" w:pos="1080"/>
                <w:tab w:val="left" w:pos="180"/>
                <w:tab w:val="left" w:pos="27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Know what you don’t know and admit it</w:t>
            </w:r>
          </w:p>
          <w:p w:rsidR="00027D64" w:rsidRPr="00E763A2" w:rsidRDefault="00027D64" w:rsidP="00E763A2">
            <w:pPr>
              <w:numPr>
                <w:ilvl w:val="0"/>
                <w:numId w:val="30"/>
              </w:numPr>
              <w:tabs>
                <w:tab w:val="clear" w:pos="1080"/>
                <w:tab w:val="left" w:pos="180"/>
                <w:tab w:val="left" w:pos="27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Taking inventory of what you do know:  Experiences, values, learnings, mistakes, successes and abilities</w:t>
            </w:r>
          </w:p>
          <w:p w:rsidR="00027D64" w:rsidRPr="00E763A2" w:rsidRDefault="00027D64" w:rsidP="00E763A2">
            <w:pPr>
              <w:numPr>
                <w:ilvl w:val="0"/>
                <w:numId w:val="30"/>
              </w:numPr>
              <w:tabs>
                <w:tab w:val="clear" w:pos="1080"/>
                <w:tab w:val="left" w:pos="180"/>
                <w:tab w:val="left" w:pos="270"/>
              </w:tabs>
              <w:ind w:left="180" w:hanging="180"/>
              <w:rPr>
                <w:rFonts w:ascii="Cambria" w:hAnsi="Cambria"/>
                <w:b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Not knowing personal biases and learned beliefs may get in the way of understanding</w:t>
            </w:r>
          </w:p>
        </w:tc>
        <w:tc>
          <w:tcPr>
            <w:tcW w:w="1117" w:type="pct"/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027D64" w:rsidRPr="00E763A2" w:rsidRDefault="00027D64" w:rsidP="00E763A2">
            <w:pPr>
              <w:numPr>
                <w:ilvl w:val="0"/>
                <w:numId w:val="32"/>
              </w:numPr>
              <w:tabs>
                <w:tab w:val="clear" w:pos="1080"/>
                <w:tab w:val="left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Critical thinking –deeper thought – finding and articulating meaning from verbal/nonverbal and oral/written communication</w:t>
            </w:r>
          </w:p>
          <w:p w:rsidR="00027D64" w:rsidRPr="00E763A2" w:rsidRDefault="00027D64" w:rsidP="00E763A2">
            <w:pPr>
              <w:numPr>
                <w:ilvl w:val="0"/>
                <w:numId w:val="32"/>
              </w:numPr>
              <w:tabs>
                <w:tab w:val="clear" w:pos="1080"/>
                <w:tab w:val="left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Using multiple points of view to create meaning, including your own opinion supported by facts and research</w:t>
            </w:r>
          </w:p>
          <w:p w:rsidR="00027D64" w:rsidRPr="00E763A2" w:rsidRDefault="00027D64" w:rsidP="00E763A2">
            <w:pPr>
              <w:numPr>
                <w:ilvl w:val="0"/>
                <w:numId w:val="32"/>
              </w:numPr>
              <w:tabs>
                <w:tab w:val="clear" w:pos="1080"/>
                <w:tab w:val="left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Evaluating information and relating it to real life using words, art, etc.</w:t>
            </w:r>
          </w:p>
          <w:p w:rsidR="00027D64" w:rsidRPr="00E763A2" w:rsidRDefault="00027D64" w:rsidP="00E763A2">
            <w:pPr>
              <w:numPr>
                <w:ilvl w:val="0"/>
                <w:numId w:val="32"/>
              </w:numPr>
              <w:tabs>
                <w:tab w:val="clear" w:pos="1080"/>
                <w:tab w:val="left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Sort and decode data – making meaning out of it</w:t>
            </w:r>
          </w:p>
          <w:p w:rsidR="00027D64" w:rsidRPr="00E763A2" w:rsidRDefault="00027D64" w:rsidP="00E763A2">
            <w:pPr>
              <w:numPr>
                <w:ilvl w:val="0"/>
                <w:numId w:val="32"/>
              </w:numPr>
              <w:tabs>
                <w:tab w:val="clear" w:pos="1080"/>
                <w:tab w:val="left" w:pos="180"/>
              </w:tabs>
              <w:ind w:left="180" w:hanging="180"/>
              <w:rPr>
                <w:rFonts w:ascii="Cambria" w:hAnsi="Cambria"/>
                <w:sz w:val="14"/>
                <w:szCs w:val="14"/>
              </w:rPr>
            </w:pPr>
            <w:r w:rsidRPr="00E763A2">
              <w:rPr>
                <w:rFonts w:ascii="Cambria" w:hAnsi="Cambria"/>
                <w:sz w:val="14"/>
                <w:szCs w:val="14"/>
              </w:rPr>
              <w:t>Demonstrated through different forms:  dance, art, poetry, words, media, conversation etc.</w:t>
            </w:r>
          </w:p>
        </w:tc>
      </w:tr>
      <w:tr w:rsidR="00027D64" w:rsidRPr="00027D64" w:rsidTr="00E763A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97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2"/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88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788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788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722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117" w:type="pct"/>
          </w:tcPr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027D64" w:rsidRPr="00027D64" w:rsidRDefault="00027D64" w:rsidP="00E763A2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 w:rsidRPr="00027D64">
              <w:rPr>
                <w:rFonts w:ascii="Cambria" w:hAnsi="Cambria"/>
                <w:b/>
                <w:sz w:val="20"/>
                <w:szCs w:val="20"/>
              </w:rPr>
              <w:instrText xml:space="preserve"> FORMCHECKBOX </w:instrText>
            </w:r>
            <w:r w:rsidRPr="00027D64">
              <w:rPr>
                <w:rFonts w:ascii="Cambria" w:hAnsi="Cambria"/>
                <w:b/>
                <w:sz w:val="20"/>
                <w:szCs w:val="20"/>
              </w:rPr>
            </w:r>
            <w:r w:rsidRPr="00027D64">
              <w:rPr>
                <w:rFonts w:ascii="Cambria" w:hAnsi="Cambria"/>
                <w:b/>
                <w:sz w:val="20"/>
                <w:szCs w:val="20"/>
              </w:rPr>
              <w:fldChar w:fldCharType="end"/>
            </w:r>
            <w:bookmarkEnd w:id="7"/>
          </w:p>
        </w:tc>
      </w:tr>
    </w:tbl>
    <w:p w:rsidR="00E156DC" w:rsidRDefault="00E763A2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Facets of Understanding (UbD)</w:t>
      </w:r>
    </w:p>
    <w:p w:rsidR="00E763A2" w:rsidRDefault="00E763A2">
      <w:pPr>
        <w:rPr>
          <w:rFonts w:ascii="Cambria" w:hAnsi="Cambria"/>
          <w:b/>
          <w:sz w:val="28"/>
          <w:szCs w:val="28"/>
        </w:rPr>
      </w:pPr>
    </w:p>
    <w:p w:rsidR="00C829AC" w:rsidRPr="00E763A2" w:rsidRDefault="00E763A2">
      <w:pPr>
        <w:rPr>
          <w:rFonts w:ascii="Cambria" w:hAnsi="Cambria"/>
          <w:b/>
          <w:sz w:val="28"/>
          <w:szCs w:val="28"/>
        </w:rPr>
      </w:pPr>
      <w:r w:rsidRPr="00E763A2">
        <w:rPr>
          <w:rFonts w:ascii="Cambria" w:hAnsi="Cambria"/>
          <w:b/>
          <w:sz w:val="28"/>
          <w:szCs w:val="28"/>
        </w:rPr>
        <w:t>As of a Quality Project</w:t>
      </w:r>
      <w:r w:rsidR="00E156DC">
        <w:rPr>
          <w:rFonts w:ascii="Cambria" w:hAnsi="Cambria"/>
          <w:b/>
          <w:sz w:val="28"/>
          <w:szCs w:val="28"/>
        </w:rPr>
        <w:t xml:space="preserve"> </w:t>
      </w:r>
      <w:r w:rsidR="00E156DC" w:rsidRPr="00E13C5A">
        <w:rPr>
          <w:rFonts w:ascii="Cambria" w:hAnsi="Cambria"/>
          <w:b/>
          <w:sz w:val="28"/>
          <w:szCs w:val="28"/>
        </w:rPr>
        <w:t xml:space="preserve"> </w:t>
      </w:r>
      <w:r>
        <w:rPr>
          <w:rFonts w:ascii="Cambria" w:hAnsi="Cambria"/>
          <w:b/>
          <w:sz w:val="28"/>
          <w:szCs w:val="28"/>
        </w:rPr>
        <w:t>(PBL)</w:t>
      </w:r>
    </w:p>
    <w:tbl>
      <w:tblPr>
        <w:tblpPr w:leftFromText="180" w:rightFromText="180" w:vertAnchor="text" w:horzAnchor="margin" w:tblpXSpec="center" w:tblpY="34"/>
        <w:tblW w:w="5359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55"/>
        <w:gridCol w:w="1243"/>
      </w:tblGrid>
      <w:tr w:rsidR="00E763A2" w:rsidRPr="00EE50C7" w:rsidTr="00E763A2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834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Authenticity</w:t>
            </w:r>
          </w:p>
        </w:tc>
        <w:tc>
          <w:tcPr>
            <w:tcW w:w="834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Academic Rigor</w:t>
            </w:r>
          </w:p>
        </w:tc>
        <w:tc>
          <w:tcPr>
            <w:tcW w:w="834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Active Exploration</w:t>
            </w:r>
          </w:p>
        </w:tc>
        <w:tc>
          <w:tcPr>
            <w:tcW w:w="834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Applied Learning</w:t>
            </w:r>
          </w:p>
        </w:tc>
        <w:tc>
          <w:tcPr>
            <w:tcW w:w="834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Assessment Practices</w:t>
            </w:r>
          </w:p>
        </w:tc>
        <w:tc>
          <w:tcPr>
            <w:tcW w:w="830" w:type="pct"/>
            <w:gridSpan w:val="2"/>
            <w:vAlign w:val="center"/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mallCaps/>
                <w:sz w:val="16"/>
                <w:szCs w:val="16"/>
              </w:rPr>
              <w:t>Adult Connections</w:t>
            </w:r>
          </w:p>
        </w:tc>
      </w:tr>
      <w:tr w:rsidR="00E763A2" w:rsidRPr="00EE50C7" w:rsidTr="00E763A2">
        <w:tblPrEx>
          <w:tblCellMar>
            <w:top w:w="0" w:type="dxa"/>
            <w:bottom w:w="0" w:type="dxa"/>
          </w:tblCellMar>
        </w:tblPrEx>
        <w:trPr>
          <w:trHeight w:val="1430"/>
        </w:trPr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Your own ideas, project, perspective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Unique and creative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A process – beginning to end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Created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Meaningful</w:t>
            </w:r>
          </w:p>
          <w:p w:rsidR="00E763A2" w:rsidRPr="00EE50C7" w:rsidRDefault="00E763A2" w:rsidP="00E763A2">
            <w:pPr>
              <w:ind w:firstLine="720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tabs>
                <w:tab w:val="num" w:pos="90"/>
              </w:tabs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rPr>
                <w:rFonts w:ascii="Cambria" w:hAnsi="Cambria" w:cs="Arial"/>
                <w:sz w:val="14"/>
                <w:szCs w:val="14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Copy and paste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Plagiarism – someone else’s work redone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Packets and tests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Recalling facts</w:t>
            </w: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tabs>
                <w:tab w:val="num" w:pos="90"/>
              </w:tabs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Deep understanding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Critical thinking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Deeper not wider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Connects to more than a competency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Motivating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Makes a difference</w:t>
            </w:r>
          </w:p>
          <w:p w:rsidR="00E763A2" w:rsidRPr="00EE50C7" w:rsidRDefault="00E763A2" w:rsidP="00E763A2">
            <w:pPr>
              <w:ind w:left="3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Tons of information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A quick solution or project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Quantity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Without purpose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Memorizing facts</w:t>
            </w:r>
          </w:p>
          <w:p w:rsidR="00E763A2" w:rsidRPr="00EE50C7" w:rsidRDefault="00E763A2" w:rsidP="00E763A2">
            <w:pPr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Hands-on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Discovery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Questioning and inquiry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Choice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Siphoning out the good stuff</w:t>
            </w:r>
          </w:p>
          <w:p w:rsidR="00E763A2" w:rsidRPr="00EE50C7" w:rsidRDefault="00E763A2" w:rsidP="00E763A2">
            <w:pPr>
              <w:tabs>
                <w:tab w:val="left" w:pos="185"/>
              </w:tabs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Teacher directed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Copying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One source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One right way</w:t>
            </w: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Demonstrated skills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Authentic ownership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 xml:space="preserve">Real world 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Critical thinking (Quadrant D)</w:t>
            </w:r>
          </w:p>
          <w:p w:rsidR="00E763A2" w:rsidRPr="00EE50C7" w:rsidRDefault="00E763A2" w:rsidP="00E763A2">
            <w:pPr>
              <w:tabs>
                <w:tab w:val="left" w:pos="270"/>
              </w:tabs>
              <w:ind w:left="7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Input/Output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Copied materials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Memorizing for tests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Worksheets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Speed testing</w:t>
            </w:r>
          </w:p>
          <w:p w:rsidR="00E763A2" w:rsidRPr="00EE50C7" w:rsidRDefault="00E763A2" w:rsidP="00E763A2">
            <w:pPr>
              <w:tabs>
                <w:tab w:val="left" w:pos="270"/>
              </w:tabs>
              <w:ind w:left="7"/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All aspects of project – holistic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Timely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Student self assessed with reflection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Higher achievement – not just a grade</w:t>
            </w:r>
          </w:p>
          <w:p w:rsidR="00E763A2" w:rsidRPr="00EE50C7" w:rsidRDefault="00E763A2" w:rsidP="00E763A2">
            <w:pPr>
              <w:tabs>
                <w:tab w:val="left" w:pos="180"/>
                <w:tab w:val="left" w:pos="270"/>
              </w:tabs>
              <w:rPr>
                <w:rFonts w:ascii="Cambria" w:hAnsi="Cambria"/>
                <w:b/>
                <w:sz w:val="14"/>
                <w:szCs w:val="14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763A2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763A2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tabs>
                <w:tab w:val="num" w:pos="360"/>
              </w:tabs>
              <w:rPr>
                <w:rFonts w:ascii="Cambria" w:hAnsi="Cambria" w:cs="Arial"/>
                <w:sz w:val="14"/>
                <w:szCs w:val="14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Just a grade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One time and you’re done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Just details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Recalling facts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tcMar>
              <w:top w:w="58" w:type="dxa"/>
              <w:left w:w="115" w:type="dxa"/>
              <w:bottom w:w="29" w:type="dxa"/>
              <w:right w:w="115" w:type="dxa"/>
            </w:tcMar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>I</w:t>
            </w:r>
            <w:r w:rsidRPr="00EE50C7">
              <w:rPr>
                <w:rFonts w:ascii="Cambria" w:hAnsi="Cambria" w:cs="Arial"/>
                <w:sz w:val="14"/>
                <w:szCs w:val="14"/>
              </w:rPr>
              <w:t>nteractions with students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>R</w:t>
            </w:r>
            <w:r w:rsidRPr="00EE50C7">
              <w:rPr>
                <w:rFonts w:ascii="Cambria" w:hAnsi="Cambria" w:cs="Arial"/>
                <w:sz w:val="14"/>
                <w:szCs w:val="14"/>
              </w:rPr>
              <w:t>eal world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 xml:space="preserve">Working with experts 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Learn from mistakes – correct and improve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Level of trust</w:t>
            </w:r>
          </w:p>
          <w:p w:rsidR="00E763A2" w:rsidRPr="00EE50C7" w:rsidRDefault="00E763A2" w:rsidP="00E763A2">
            <w:pPr>
              <w:tabs>
                <w:tab w:val="left" w:pos="180"/>
              </w:tabs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413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  <w:r w:rsidRPr="00EE50C7">
              <w:rPr>
                <w:rFonts w:ascii="Cambria" w:hAnsi="Cambria"/>
                <w:sz w:val="14"/>
                <w:szCs w:val="14"/>
                <w:u w:val="single"/>
              </w:rPr>
              <w:t>IS NOT</w:t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Talking at students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Supplying all answers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 w:cs="Arial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Going through the motions</w:t>
            </w:r>
          </w:p>
          <w:p w:rsidR="00E763A2" w:rsidRPr="00EE50C7" w:rsidRDefault="00E763A2" w:rsidP="00E763A2">
            <w:pPr>
              <w:numPr>
                <w:ilvl w:val="0"/>
                <w:numId w:val="33"/>
              </w:numPr>
              <w:tabs>
                <w:tab w:val="clear" w:pos="360"/>
                <w:tab w:val="num" w:pos="90"/>
                <w:tab w:val="num" w:pos="162"/>
              </w:tabs>
              <w:ind w:left="90" w:hanging="90"/>
              <w:rPr>
                <w:rFonts w:ascii="Cambria" w:hAnsi="Cambria"/>
                <w:sz w:val="14"/>
                <w:szCs w:val="14"/>
              </w:rPr>
            </w:pPr>
            <w:r w:rsidRPr="00EE50C7">
              <w:rPr>
                <w:rFonts w:ascii="Cambria" w:hAnsi="Cambria" w:cs="Arial"/>
                <w:sz w:val="14"/>
                <w:szCs w:val="14"/>
              </w:rPr>
              <w:t>Dream killing</w:t>
            </w:r>
          </w:p>
        </w:tc>
      </w:tr>
      <w:tr w:rsidR="00E763A2" w:rsidRPr="00EE50C7" w:rsidTr="00E763A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417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</w:tcPr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EE50C7">
              <w:rPr>
                <w:rFonts w:ascii="Cambria" w:hAnsi="Cambria"/>
                <w:b/>
                <w:sz w:val="16"/>
                <w:szCs w:val="16"/>
              </w:rPr>
            </w:r>
            <w:r w:rsidRPr="00EE50C7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413" w:type="pct"/>
            <w:tcBorders>
              <w:left w:val="single" w:sz="4" w:space="0" w:color="auto"/>
            </w:tcBorders>
          </w:tcPr>
          <w:p w:rsidR="00E763A2" w:rsidRPr="00EE50C7" w:rsidRDefault="00E763A2" w:rsidP="00E763A2">
            <w:pPr>
              <w:rPr>
                <w:rFonts w:ascii="Cambria" w:hAnsi="Cambria"/>
                <w:b/>
                <w:sz w:val="16"/>
                <w:szCs w:val="16"/>
              </w:rPr>
            </w:pPr>
          </w:p>
          <w:p w:rsidR="00E763A2" w:rsidRPr="00EE50C7" w:rsidRDefault="00E763A2" w:rsidP="00E763A2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:rsidR="008C1079" w:rsidRDefault="00E763A2" w:rsidP="008C1079">
      <w:r>
        <w:t xml:space="preserve"> </w:t>
      </w:r>
    </w:p>
    <w:p w:rsidR="008C1079" w:rsidRPr="00E763A2" w:rsidRDefault="008C1079" w:rsidP="008C1079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21</w:t>
      </w:r>
      <w:r w:rsidRPr="008C1079">
        <w:rPr>
          <w:rFonts w:ascii="Cambria" w:hAnsi="Cambria"/>
          <w:b/>
          <w:sz w:val="28"/>
          <w:szCs w:val="28"/>
          <w:vertAlign w:val="superscript"/>
        </w:rPr>
        <w:t>st</w:t>
      </w:r>
      <w:r>
        <w:rPr>
          <w:rFonts w:ascii="Cambria" w:hAnsi="Cambria"/>
          <w:b/>
          <w:sz w:val="28"/>
          <w:szCs w:val="28"/>
        </w:rPr>
        <w:t xml:space="preserve"> Century Skills</w:t>
      </w: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170"/>
        <w:gridCol w:w="1171"/>
        <w:gridCol w:w="1171"/>
        <w:gridCol w:w="1171"/>
        <w:gridCol w:w="1171"/>
        <w:gridCol w:w="1171"/>
        <w:gridCol w:w="1171"/>
        <w:gridCol w:w="1171"/>
        <w:gridCol w:w="1171"/>
        <w:gridCol w:w="1171"/>
        <w:gridCol w:w="1171"/>
        <w:gridCol w:w="1160"/>
      </w:tblGrid>
      <w:tr w:rsidR="00E763A2" w:rsidRPr="00682476" w:rsidTr="00682476">
        <w:trPr>
          <w:cantSplit/>
          <w:trHeight w:val="1502"/>
        </w:trPr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International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Perspective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Health &amp;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Wellness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Communication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Teamwork &amp;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Collaboration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Creativity &amp;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Innovation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Critical Thinking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Problem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Solving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Cultural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Proficiency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Ethics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Democracy</w:t>
            </w:r>
          </w:p>
        </w:tc>
        <w:tc>
          <w:tcPr>
            <w:tcW w:w="417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Social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Responsibility</w:t>
            </w:r>
          </w:p>
        </w:tc>
        <w:tc>
          <w:tcPr>
            <w:tcW w:w="413" w:type="pct"/>
            <w:textDirection w:val="btLr"/>
            <w:vAlign w:val="center"/>
          </w:tcPr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Adaptability &amp;</w:t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682476">
              <w:rPr>
                <w:rFonts w:ascii="Cambria" w:hAnsi="Cambria"/>
                <w:b/>
                <w:smallCaps/>
                <w:sz w:val="20"/>
                <w:szCs w:val="20"/>
              </w:rPr>
              <w:t>Resiliency</w:t>
            </w:r>
          </w:p>
        </w:tc>
      </w:tr>
      <w:tr w:rsidR="00E763A2" w:rsidRPr="00682476" w:rsidTr="00682476">
        <w:trPr>
          <w:cantSplit/>
          <w:trHeight w:val="720"/>
        </w:trPr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b/>
                <w:sz w:val="14"/>
                <w:szCs w:val="14"/>
                <w:u w:val="single"/>
              </w:rPr>
            </w:pPr>
          </w:p>
        </w:tc>
        <w:tc>
          <w:tcPr>
            <w:tcW w:w="417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  <w:tc>
          <w:tcPr>
            <w:tcW w:w="413" w:type="pct"/>
            <w:vAlign w:val="center"/>
          </w:tcPr>
          <w:p w:rsidR="008C1079" w:rsidRPr="00682476" w:rsidRDefault="008C1079" w:rsidP="0068247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instrText xml:space="preserve"> FORMCHECKBOX </w:instrText>
            </w:r>
            <w:r w:rsidRPr="00682476">
              <w:rPr>
                <w:rFonts w:ascii="Cambria" w:hAnsi="Cambria"/>
                <w:b/>
                <w:sz w:val="16"/>
                <w:szCs w:val="16"/>
              </w:rPr>
            </w:r>
            <w:r w:rsidRPr="00682476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  <w:p w:rsidR="00E763A2" w:rsidRPr="00682476" w:rsidRDefault="00E763A2" w:rsidP="00682476">
            <w:pPr>
              <w:jc w:val="center"/>
              <w:rPr>
                <w:rFonts w:ascii="Cambria" w:hAnsi="Cambria"/>
                <w:sz w:val="14"/>
                <w:szCs w:val="14"/>
                <w:u w:val="single"/>
              </w:rPr>
            </w:pPr>
          </w:p>
        </w:tc>
      </w:tr>
    </w:tbl>
    <w:p w:rsidR="00002DEB" w:rsidRDefault="00002DEB" w:rsidP="008C1079">
      <w:pPr>
        <w:autoSpaceDE w:val="0"/>
        <w:autoSpaceDN w:val="0"/>
        <w:adjustRightInd w:val="0"/>
      </w:pPr>
    </w:p>
    <w:sectPr w:rsidR="00002DEB" w:rsidSect="00E763A2">
      <w:headerReference w:type="default" r:id="rId8"/>
      <w:pgSz w:w="15840" w:h="12240" w:orient="landscape" w:code="1"/>
      <w:pgMar w:top="270" w:right="1008" w:bottom="547" w:left="1008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0DB" w:rsidRDefault="007850DB">
      <w:r>
        <w:separator/>
      </w:r>
    </w:p>
  </w:endnote>
  <w:endnote w:type="continuationSeparator" w:id="0">
    <w:p w:rsidR="007850DB" w:rsidRDefault="00785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0DB" w:rsidRDefault="007850DB">
      <w:r>
        <w:separator/>
      </w:r>
    </w:p>
  </w:footnote>
  <w:footnote w:type="continuationSeparator" w:id="0">
    <w:p w:rsidR="007850DB" w:rsidRDefault="007850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9AC" w:rsidRPr="009A6FA9" w:rsidRDefault="00C829AC" w:rsidP="009A6FA9">
    <w:pPr>
      <w:pStyle w:val="Header"/>
      <w:tabs>
        <w:tab w:val="clear" w:pos="8640"/>
        <w:tab w:val="right" w:pos="14130"/>
      </w:tabs>
      <w:rPr>
        <w:rFonts w:ascii="Arial" w:hAnsi="Arial" w:cs="Arial"/>
        <w:sz w:val="18"/>
        <w:szCs w:val="18"/>
      </w:rPr>
    </w:pPr>
    <w:r w:rsidRPr="00E615BD">
      <w:rPr>
        <w:rFonts w:ascii="Arial" w:hAnsi="Arial" w:cs="Arial"/>
        <w:b/>
      </w:rPr>
      <w:t>Project Assessment – Future Pathway</w:t>
    </w:r>
    <w:r>
      <w:rPr>
        <w:rFonts w:ascii="Arial" w:hAnsi="Arial" w:cs="Arial"/>
        <w:b/>
      </w:rPr>
      <w:t>s</w:t>
    </w:r>
    <w:r w:rsidRPr="009A6FA9">
      <w:rPr>
        <w:sz w:val="18"/>
        <w:szCs w:val="18"/>
      </w:rPr>
      <w:tab/>
    </w:r>
    <w:r w:rsidRPr="009A6FA9">
      <w:rPr>
        <w:rFonts w:ascii="Arial" w:hAnsi="Arial" w:cs="Arial"/>
        <w:sz w:val="18"/>
        <w:szCs w:val="18"/>
      </w:rPr>
      <w:t>Student___________________________</w:t>
    </w:r>
  </w:p>
  <w:p w:rsidR="00C829AC" w:rsidRPr="009A6FA9" w:rsidRDefault="00C829AC" w:rsidP="009A6FA9">
    <w:pPr>
      <w:pStyle w:val="Header"/>
      <w:tabs>
        <w:tab w:val="clear" w:pos="8640"/>
        <w:tab w:val="right" w:pos="14130"/>
      </w:tabs>
      <w:spacing w:line="360" w:lineRule="auto"/>
      <w:rPr>
        <w:rFonts w:ascii="Arial" w:hAnsi="Arial" w:cs="Arial"/>
        <w:sz w:val="18"/>
        <w:szCs w:val="18"/>
      </w:rPr>
    </w:pPr>
    <w:r w:rsidRPr="009A6FA9">
      <w:rPr>
        <w:rFonts w:ascii="Arial" w:hAnsi="Arial" w:cs="Arial"/>
        <w:sz w:val="18"/>
        <w:szCs w:val="18"/>
      </w:rPr>
      <w:tab/>
    </w:r>
    <w:r w:rsidRPr="009A6FA9">
      <w:rPr>
        <w:rFonts w:ascii="Arial" w:hAnsi="Arial" w:cs="Arial"/>
        <w:sz w:val="18"/>
        <w:szCs w:val="18"/>
      </w:rPr>
      <w:tab/>
      <w:t>Course ___________________________</w:t>
    </w:r>
    <w:r w:rsidR="004F0D69" w:rsidRPr="009A6FA9">
      <w:rPr>
        <w:rFonts w:ascii="Arial" w:hAnsi="Arial" w:cs="Arial"/>
        <w:sz w:val="18"/>
        <w:szCs w:val="18"/>
      </w:rPr>
      <w:t>Teacher ____________</w:t>
    </w:r>
  </w:p>
  <w:p w:rsidR="00C829AC" w:rsidRPr="009A6FA9" w:rsidRDefault="00C829AC" w:rsidP="009A6FA9">
    <w:pPr>
      <w:pStyle w:val="Header"/>
      <w:tabs>
        <w:tab w:val="clear" w:pos="8640"/>
        <w:tab w:val="right" w:pos="14130"/>
      </w:tabs>
      <w:spacing w:line="360" w:lineRule="auto"/>
      <w:rPr>
        <w:sz w:val="18"/>
        <w:szCs w:val="18"/>
      </w:rPr>
    </w:pPr>
    <w:r w:rsidRPr="009A6FA9">
      <w:rPr>
        <w:rFonts w:ascii="Arial" w:hAnsi="Arial" w:cs="Arial"/>
        <w:sz w:val="18"/>
        <w:szCs w:val="18"/>
      </w:rPr>
      <w:tab/>
    </w:r>
    <w:r w:rsidRPr="009A6FA9">
      <w:rPr>
        <w:rFonts w:ascii="Arial" w:hAnsi="Arial" w:cs="Arial"/>
        <w:sz w:val="18"/>
        <w:szCs w:val="18"/>
      </w:rPr>
      <w:tab/>
      <w:t>Project Number 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9AC" w:rsidRPr="00E763A2" w:rsidRDefault="00C829AC" w:rsidP="00E156DC">
    <w:pPr>
      <w:pStyle w:val="Header"/>
      <w:rPr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0436"/>
    <w:multiLevelType w:val="hybridMultilevel"/>
    <w:tmpl w:val="91CE21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D953D9"/>
    <w:multiLevelType w:val="hybridMultilevel"/>
    <w:tmpl w:val="D86671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AE7B04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">
    <w:nsid w:val="0DFA73E0"/>
    <w:multiLevelType w:val="multilevel"/>
    <w:tmpl w:val="73C4940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">
    <w:nsid w:val="194F1201"/>
    <w:multiLevelType w:val="hybridMultilevel"/>
    <w:tmpl w:val="C2BEA84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1090ED2"/>
    <w:multiLevelType w:val="hybridMultilevel"/>
    <w:tmpl w:val="97D66C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18A5840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">
    <w:nsid w:val="258E6D35"/>
    <w:multiLevelType w:val="multilevel"/>
    <w:tmpl w:val="7EE45C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6781394"/>
    <w:multiLevelType w:val="multilevel"/>
    <w:tmpl w:val="722217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B9B1F09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0">
    <w:nsid w:val="2C7549BE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hint="default"/>
      </w:rPr>
    </w:lvl>
  </w:abstractNum>
  <w:abstractNum w:abstractNumId="11">
    <w:nsid w:val="2EE952F3"/>
    <w:multiLevelType w:val="multilevel"/>
    <w:tmpl w:val="08C028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114013F"/>
    <w:multiLevelType w:val="hybridMultilevel"/>
    <w:tmpl w:val="121C23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AC6FF3"/>
    <w:multiLevelType w:val="hybridMultilevel"/>
    <w:tmpl w:val="08C028D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E263C6"/>
    <w:multiLevelType w:val="multilevel"/>
    <w:tmpl w:val="C2BEA8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D0404F9"/>
    <w:multiLevelType w:val="multilevel"/>
    <w:tmpl w:val="8BB890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F752B20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7">
    <w:nsid w:val="3FB12435"/>
    <w:multiLevelType w:val="multilevel"/>
    <w:tmpl w:val="73C4940E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8">
    <w:nsid w:val="451F7AE7"/>
    <w:multiLevelType w:val="hybridMultilevel"/>
    <w:tmpl w:val="7EE45CF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7333E5F"/>
    <w:multiLevelType w:val="multilevel"/>
    <w:tmpl w:val="57224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0">
    <w:nsid w:val="47F95FCB"/>
    <w:multiLevelType w:val="multilevel"/>
    <w:tmpl w:val="4C40A9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1405454"/>
    <w:multiLevelType w:val="multilevel"/>
    <w:tmpl w:val="C2BEA8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5F3419A7"/>
    <w:multiLevelType w:val="multilevel"/>
    <w:tmpl w:val="C2BEA8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5FA34958"/>
    <w:multiLevelType w:val="hybridMultilevel"/>
    <w:tmpl w:val="5A503AE6"/>
    <w:lvl w:ilvl="0" w:tplc="2D6E64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E04CCB"/>
    <w:multiLevelType w:val="hybridMultilevel"/>
    <w:tmpl w:val="579C4EB0"/>
    <w:lvl w:ilvl="0" w:tplc="11A2E680">
      <w:start w:val="16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46B27E3"/>
    <w:multiLevelType w:val="multilevel"/>
    <w:tmpl w:val="08C028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97D3D8B"/>
    <w:multiLevelType w:val="hybridMultilevel"/>
    <w:tmpl w:val="722217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A6B698B"/>
    <w:multiLevelType w:val="hybridMultilevel"/>
    <w:tmpl w:val="8BB8900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C221924"/>
    <w:multiLevelType w:val="hybridMultilevel"/>
    <w:tmpl w:val="4C40A9A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D4D7E5D"/>
    <w:multiLevelType w:val="hybridMultilevel"/>
    <w:tmpl w:val="13761D3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ECB3A42"/>
    <w:multiLevelType w:val="multilevel"/>
    <w:tmpl w:val="722217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3892CD7"/>
    <w:multiLevelType w:val="multilevel"/>
    <w:tmpl w:val="722217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5551BD2"/>
    <w:multiLevelType w:val="hybridMultilevel"/>
    <w:tmpl w:val="FA761D5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CF52606"/>
    <w:multiLevelType w:val="hybridMultilevel"/>
    <w:tmpl w:val="D2709BB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26"/>
  </w:num>
  <w:num w:numId="3">
    <w:abstractNumId w:val="25"/>
  </w:num>
  <w:num w:numId="4">
    <w:abstractNumId w:val="32"/>
  </w:num>
  <w:num w:numId="5">
    <w:abstractNumId w:val="31"/>
  </w:num>
  <w:num w:numId="6">
    <w:abstractNumId w:val="4"/>
  </w:num>
  <w:num w:numId="7">
    <w:abstractNumId w:val="14"/>
  </w:num>
  <w:num w:numId="8">
    <w:abstractNumId w:val="23"/>
  </w:num>
  <w:num w:numId="9">
    <w:abstractNumId w:val="22"/>
  </w:num>
  <w:num w:numId="10">
    <w:abstractNumId w:val="21"/>
  </w:num>
  <w:num w:numId="11">
    <w:abstractNumId w:val="11"/>
  </w:num>
  <w:num w:numId="12">
    <w:abstractNumId w:val="3"/>
  </w:num>
  <w:num w:numId="13">
    <w:abstractNumId w:val="17"/>
  </w:num>
  <w:num w:numId="14">
    <w:abstractNumId w:val="9"/>
  </w:num>
  <w:num w:numId="15">
    <w:abstractNumId w:val="2"/>
  </w:num>
  <w:num w:numId="16">
    <w:abstractNumId w:val="6"/>
  </w:num>
  <w:num w:numId="17">
    <w:abstractNumId w:val="16"/>
  </w:num>
  <w:num w:numId="18">
    <w:abstractNumId w:val="10"/>
  </w:num>
  <w:num w:numId="19">
    <w:abstractNumId w:val="5"/>
  </w:num>
  <w:num w:numId="20">
    <w:abstractNumId w:val="29"/>
  </w:num>
  <w:num w:numId="21">
    <w:abstractNumId w:val="19"/>
  </w:num>
  <w:num w:numId="22">
    <w:abstractNumId w:val="1"/>
  </w:num>
  <w:num w:numId="23">
    <w:abstractNumId w:val="33"/>
  </w:num>
  <w:num w:numId="24">
    <w:abstractNumId w:val="8"/>
  </w:num>
  <w:num w:numId="25">
    <w:abstractNumId w:val="30"/>
  </w:num>
  <w:num w:numId="26">
    <w:abstractNumId w:val="18"/>
  </w:num>
  <w:num w:numId="27">
    <w:abstractNumId w:val="7"/>
  </w:num>
  <w:num w:numId="28">
    <w:abstractNumId w:val="27"/>
  </w:num>
  <w:num w:numId="29">
    <w:abstractNumId w:val="15"/>
  </w:num>
  <w:num w:numId="30">
    <w:abstractNumId w:val="28"/>
  </w:num>
  <w:num w:numId="31">
    <w:abstractNumId w:val="20"/>
  </w:num>
  <w:num w:numId="32">
    <w:abstractNumId w:val="12"/>
  </w:num>
  <w:num w:numId="33">
    <w:abstractNumId w:val="0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87"/>
  <w:drawingGridVerticalSpacing w:val="18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F1A3A"/>
    <w:rsid w:val="00002DEB"/>
    <w:rsid w:val="00006C93"/>
    <w:rsid w:val="00027D64"/>
    <w:rsid w:val="00052B3E"/>
    <w:rsid w:val="0008015F"/>
    <w:rsid w:val="000E7101"/>
    <w:rsid w:val="0010725D"/>
    <w:rsid w:val="0015392D"/>
    <w:rsid w:val="001A04CC"/>
    <w:rsid w:val="001E0A60"/>
    <w:rsid w:val="002322BE"/>
    <w:rsid w:val="0024582C"/>
    <w:rsid w:val="00250DB6"/>
    <w:rsid w:val="00266E91"/>
    <w:rsid w:val="002B0873"/>
    <w:rsid w:val="002C42C5"/>
    <w:rsid w:val="002D6E7B"/>
    <w:rsid w:val="00320C12"/>
    <w:rsid w:val="0034563F"/>
    <w:rsid w:val="003B1EFE"/>
    <w:rsid w:val="003B6404"/>
    <w:rsid w:val="003F7954"/>
    <w:rsid w:val="00412BB8"/>
    <w:rsid w:val="00453C79"/>
    <w:rsid w:val="004F0D69"/>
    <w:rsid w:val="00503828"/>
    <w:rsid w:val="005E4661"/>
    <w:rsid w:val="00625775"/>
    <w:rsid w:val="00682476"/>
    <w:rsid w:val="007577A2"/>
    <w:rsid w:val="007850DB"/>
    <w:rsid w:val="008C1079"/>
    <w:rsid w:val="00954FB1"/>
    <w:rsid w:val="009A6FA9"/>
    <w:rsid w:val="009D035B"/>
    <w:rsid w:val="009F1A3A"/>
    <w:rsid w:val="00A10EFE"/>
    <w:rsid w:val="00AC6ED0"/>
    <w:rsid w:val="00B34190"/>
    <w:rsid w:val="00B84BD8"/>
    <w:rsid w:val="00C829AC"/>
    <w:rsid w:val="00CD20D1"/>
    <w:rsid w:val="00CF2D87"/>
    <w:rsid w:val="00D16524"/>
    <w:rsid w:val="00D266F5"/>
    <w:rsid w:val="00D6460B"/>
    <w:rsid w:val="00DF576C"/>
    <w:rsid w:val="00DF6447"/>
    <w:rsid w:val="00E14DAE"/>
    <w:rsid w:val="00E156DC"/>
    <w:rsid w:val="00E32EA0"/>
    <w:rsid w:val="00E615BD"/>
    <w:rsid w:val="00E763A2"/>
    <w:rsid w:val="00EE50C7"/>
    <w:rsid w:val="00F02EBC"/>
    <w:rsid w:val="00F0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29A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F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F1A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56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563F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</vt:lpstr>
    </vt:vector>
  </TitlesOfParts>
  <Company>DMPS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</dc:title>
  <dc:subject/>
  <dc:creator>L-Net</dc:creator>
  <cp:keywords/>
  <dc:description/>
  <cp:lastModifiedBy>L-Net</cp:lastModifiedBy>
  <cp:revision>2</cp:revision>
  <cp:lastPrinted>2007-08-12T23:18:00Z</cp:lastPrinted>
  <dcterms:created xsi:type="dcterms:W3CDTF">2010-09-02T13:22:00Z</dcterms:created>
  <dcterms:modified xsi:type="dcterms:W3CDTF">2010-09-02T13:22:00Z</dcterms:modified>
</cp:coreProperties>
</file>